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0A5006">
        <w:t>Einārs</w:t>
      </w:r>
      <w:proofErr w:type="spellEnd"/>
      <w:r w:rsidR="000A5006">
        <w:t xml:space="preserve"> </w:t>
      </w:r>
      <w:proofErr w:type="spellStart"/>
      <w:r w:rsidR="000A5006">
        <w:t>Repše</w:t>
      </w:r>
      <w:proofErr w:type="spellEnd"/>
    </w:p>
    <w:p w:rsidR="00057330" w:rsidRPr="00F54F64" w:rsidRDefault="00057330" w:rsidP="00057330">
      <w:r w:rsidRPr="00F54F64">
        <w:rPr>
          <w:b/>
        </w:rPr>
        <w:t>Title of Speech:</w:t>
      </w:r>
      <w:r>
        <w:t xml:space="preserve">  </w:t>
      </w:r>
      <w:r w:rsidR="000A5006" w:rsidRPr="000A5006">
        <w:rPr>
          <w:rFonts w:eastAsia="Times New Roman"/>
          <w:b/>
          <w:bCs/>
          <w:color w:val="2A2A2A"/>
          <w:kern w:val="36"/>
          <w:szCs w:val="24"/>
          <w:lang w:val="lv-LV" w:eastAsia="lv-LV"/>
        </w:rPr>
        <w:t>Ministru prezidenta uzruna Rumbulas memoriāla atklāšanas dienā</w:t>
      </w:r>
    </w:p>
    <w:p w:rsidR="00057330" w:rsidRDefault="00057330" w:rsidP="00057330">
      <w:pPr>
        <w:rPr>
          <w:b/>
        </w:rPr>
      </w:pPr>
      <w:r>
        <w:rPr>
          <w:b/>
        </w:rPr>
        <w:t>Date of Speech:</w:t>
      </w:r>
      <w:r w:rsidR="000A5006">
        <w:rPr>
          <w:b/>
        </w:rPr>
        <w:t xml:space="preserve"> 29/11/2002</w:t>
      </w:r>
    </w:p>
    <w:p w:rsidR="00057330" w:rsidRDefault="00057330" w:rsidP="00057330">
      <w:pPr>
        <w:rPr>
          <w:b/>
        </w:rPr>
      </w:pPr>
      <w:r>
        <w:rPr>
          <w:b/>
        </w:rPr>
        <w:t>Category:</w:t>
      </w:r>
      <w:r w:rsidR="000A5006">
        <w:rPr>
          <w:b/>
        </w:rPr>
        <w:t xml:space="preserve"> Ribbon-cutting</w:t>
      </w:r>
    </w:p>
    <w:p w:rsidR="00057330" w:rsidRPr="00F54F64" w:rsidRDefault="00057330" w:rsidP="00057330">
      <w:r w:rsidRPr="00F54F64">
        <w:rPr>
          <w:b/>
        </w:rPr>
        <w:t>Grader:</w:t>
      </w:r>
      <w:r>
        <w:t xml:space="preserve">  </w:t>
      </w:r>
      <w:proofErr w:type="spellStart"/>
      <w:r w:rsidR="000A5006">
        <w:t>Sijāts</w:t>
      </w:r>
      <w:proofErr w:type="spellEnd"/>
      <w:r w:rsidR="000A5006">
        <w:t xml:space="preserve"> </w:t>
      </w:r>
      <w:proofErr w:type="spellStart"/>
      <w:r w:rsidR="000A5006">
        <w:t>Mārtiņš</w:t>
      </w:r>
      <w:proofErr w:type="spellEnd"/>
    </w:p>
    <w:p w:rsidR="00057330" w:rsidRPr="00F54F64" w:rsidRDefault="00057330" w:rsidP="00057330">
      <w:r w:rsidRPr="00F54F64">
        <w:rPr>
          <w:b/>
        </w:rPr>
        <w:t>Date of grading:</w:t>
      </w:r>
      <w:r>
        <w:t xml:space="preserve">  </w:t>
      </w:r>
      <w:r w:rsidR="00671B67">
        <w:t>29</w:t>
      </w:r>
      <w:r w:rsidR="00243A0C">
        <w:t>/04/</w:t>
      </w:r>
      <w:r w:rsidR="001F09C6">
        <w:t>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E20297" w:rsidRPr="00E20297" w:rsidRDefault="00E20297" w:rsidP="00057330">
            <w:pPr>
              <w:rPr>
                <w:rFonts w:eastAsia="Times New Roman"/>
                <w:color w:val="0070C0"/>
              </w:rPr>
            </w:pPr>
            <w:r>
              <w:rPr>
                <w:rFonts w:eastAsia="Times New Roman"/>
                <w:color w:val="0070C0"/>
              </w:rPr>
              <w:t>“Those are extremism, hate and intolerance victims. Those are occupation regime and local supporter victims.”</w:t>
            </w:r>
          </w:p>
          <w:p w:rsidR="00E20297" w:rsidRDefault="00E20297" w:rsidP="00057330">
            <w:pPr>
              <w:rPr>
                <w:rFonts w:eastAsia="Times New Roman"/>
                <w:color w:val="0070C0"/>
                <w:sz w:val="23"/>
                <w:szCs w:val="23"/>
                <w:lang w:val="lv-LV" w:eastAsia="lv-LV"/>
              </w:rPr>
            </w:pPr>
            <w:r w:rsidRPr="00E20297">
              <w:rPr>
                <w:rFonts w:eastAsia="Times New Roman"/>
                <w:color w:val="0070C0"/>
                <w:sz w:val="23"/>
                <w:szCs w:val="23"/>
                <w:lang w:val="lv-LV" w:eastAsia="lv-LV"/>
              </w:rPr>
              <w:t>„Tie ir ekstrēmisma, naida un neiecietības upuri. Tie ir okupācijas režīma un tā vietējo atbalstītāju upuri.”</w:t>
            </w:r>
          </w:p>
          <w:p w:rsidR="00563F32" w:rsidRPr="00F90682" w:rsidRDefault="00F90682" w:rsidP="00057330">
            <w:pPr>
              <w:rPr>
                <w:rFonts w:eastAsia="Times New Roman"/>
                <w:color w:val="0070C0"/>
                <w:sz w:val="23"/>
                <w:szCs w:val="23"/>
                <w:lang w:val="en-GB" w:eastAsia="lv-LV"/>
              </w:rPr>
            </w:pPr>
            <w:r w:rsidRPr="00F90682">
              <w:rPr>
                <w:rFonts w:eastAsia="Times New Roman"/>
                <w:color w:val="0070C0"/>
                <w:sz w:val="23"/>
                <w:szCs w:val="23"/>
                <w:lang w:val="en-GB" w:eastAsia="lv-LV"/>
              </w:rPr>
              <w:t xml:space="preserve">„Nobody will forget Nazi regime and holocaust horror in Latvia.” </w:t>
            </w:r>
          </w:p>
          <w:p w:rsidR="00563F32" w:rsidRPr="00563F32" w:rsidRDefault="00563F32" w:rsidP="00057330">
            <w:pPr>
              <w:rPr>
                <w:rFonts w:eastAsia="Times New Roman"/>
                <w:color w:val="0070C0"/>
                <w:sz w:val="23"/>
                <w:szCs w:val="23"/>
                <w:lang w:val="lv-LV" w:eastAsia="lv-LV"/>
              </w:rPr>
            </w:pPr>
            <w:r w:rsidRPr="00563F32">
              <w:rPr>
                <w:rFonts w:eastAsia="Times New Roman"/>
                <w:color w:val="0070C0"/>
                <w:sz w:val="23"/>
                <w:szCs w:val="23"/>
                <w:lang w:val="lv-LV" w:eastAsia="lv-LV"/>
              </w:rPr>
              <w:t>„Nacistiskā režīma un holokausta šausmas neviens Latvijā neaizmirsīs.”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951424" w:rsidRPr="0049587C" w:rsidRDefault="0049587C" w:rsidP="00057330">
            <w:pPr>
              <w:rPr>
                <w:rFonts w:eastAsia="Times New Roman"/>
                <w:color w:val="0070C0"/>
              </w:rPr>
            </w:pPr>
            <w:r>
              <w:rPr>
                <w:rFonts w:eastAsia="Times New Roman"/>
                <w:color w:val="0070C0"/>
              </w:rPr>
              <w:t>“</w:t>
            </w:r>
            <w:r w:rsidR="00C6016B">
              <w:rPr>
                <w:rFonts w:eastAsia="Times New Roman"/>
                <w:color w:val="0070C0"/>
              </w:rPr>
              <w:t>Any</w:t>
            </w:r>
            <w:r>
              <w:rPr>
                <w:rFonts w:eastAsia="Times New Roman"/>
                <w:color w:val="0070C0"/>
              </w:rPr>
              <w:t>thing similar shouldn’</w:t>
            </w:r>
            <w:r w:rsidR="00C6016B">
              <w:rPr>
                <w:rFonts w:eastAsia="Times New Roman"/>
                <w:color w:val="0070C0"/>
              </w:rPr>
              <w:t>t happen any</w:t>
            </w:r>
            <w:r>
              <w:rPr>
                <w:rFonts w:eastAsia="Times New Roman"/>
                <w:color w:val="0070C0"/>
              </w:rPr>
              <w:t>where else in the world.”</w:t>
            </w:r>
          </w:p>
          <w:p w:rsidR="00951424" w:rsidRPr="00951424" w:rsidRDefault="00951424" w:rsidP="00057330">
            <w:pPr>
              <w:rPr>
                <w:rFonts w:eastAsia="Times New Roman"/>
                <w:color w:val="0070C0"/>
              </w:rPr>
            </w:pPr>
            <w:r w:rsidRPr="00951424">
              <w:rPr>
                <w:rFonts w:eastAsia="Times New Roman"/>
                <w:color w:val="0070C0"/>
                <w:sz w:val="23"/>
                <w:szCs w:val="23"/>
                <w:lang w:val="lv-LV" w:eastAsia="lv-LV"/>
              </w:rPr>
              <w:t xml:space="preserve">„Nekas tamlīdzīgs vairs nedrīkst atkārtoties </w:t>
            </w:r>
            <w:r w:rsidRPr="00951424">
              <w:rPr>
                <w:rFonts w:eastAsia="Times New Roman"/>
                <w:color w:val="0070C0"/>
                <w:sz w:val="23"/>
                <w:szCs w:val="23"/>
                <w:lang w:val="lv-LV" w:eastAsia="lv-LV"/>
              </w:rPr>
              <w:lastRenderedPageBreak/>
              <w:t>nekur pasaulē.”</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A20EB4" w:rsidRPr="00A20EB4" w:rsidRDefault="00A20EB4" w:rsidP="00057330">
            <w:pPr>
              <w:rPr>
                <w:rFonts w:eastAsia="Times New Roman"/>
                <w:color w:val="0070C0"/>
              </w:rPr>
            </w:pPr>
            <w:r>
              <w:rPr>
                <w:rFonts w:eastAsia="Times New Roman"/>
                <w:color w:val="0070C0"/>
              </w:rPr>
              <w:t>“It was foreign occupation regime, which was in charge. However, there were associates and killers.”</w:t>
            </w:r>
          </w:p>
          <w:p w:rsidR="00A20EB4" w:rsidRDefault="00A20EB4" w:rsidP="00057330">
            <w:pPr>
              <w:rPr>
                <w:rFonts w:eastAsia="Times New Roman"/>
                <w:color w:val="0070C0"/>
                <w:sz w:val="23"/>
                <w:szCs w:val="23"/>
                <w:lang w:val="lv-LV" w:eastAsia="lv-LV"/>
              </w:rPr>
            </w:pPr>
            <w:r w:rsidRPr="00A20EB4">
              <w:rPr>
                <w:rFonts w:eastAsia="Times New Roman"/>
                <w:color w:val="0070C0"/>
                <w:sz w:val="23"/>
                <w:szCs w:val="23"/>
                <w:lang w:val="lv-LV" w:eastAsia="lv-LV"/>
              </w:rPr>
              <w:t>„Tas bija svešs okupācijas režīms, kas valdīja un rīkojās. Bet, līdzskrējēji un noziedznieki, diemžēl, neizpalika.”</w:t>
            </w:r>
          </w:p>
          <w:p w:rsidR="0056476A" w:rsidRPr="0056476A" w:rsidRDefault="0056476A" w:rsidP="00057330">
            <w:pPr>
              <w:rPr>
                <w:rFonts w:eastAsia="Times New Roman"/>
                <w:color w:val="0070C0"/>
                <w:sz w:val="23"/>
                <w:szCs w:val="23"/>
                <w:lang w:val="en-GB" w:eastAsia="lv-LV"/>
              </w:rPr>
            </w:pPr>
            <w:r w:rsidRPr="0056476A">
              <w:rPr>
                <w:rFonts w:eastAsia="Times New Roman"/>
                <w:color w:val="0070C0"/>
                <w:sz w:val="23"/>
                <w:szCs w:val="23"/>
                <w:lang w:val="en-GB" w:eastAsia="lv-LV"/>
              </w:rPr>
              <w:t>„One occupation regime changed another and suffering in our country continued for half a century.”</w:t>
            </w:r>
          </w:p>
          <w:p w:rsidR="0056476A" w:rsidRPr="0056476A" w:rsidRDefault="0056476A" w:rsidP="00057330">
            <w:pPr>
              <w:rPr>
                <w:rFonts w:eastAsia="Times New Roman"/>
                <w:color w:val="0070C0"/>
                <w:sz w:val="23"/>
                <w:szCs w:val="23"/>
                <w:lang w:val="lv-LV" w:eastAsia="lv-LV"/>
              </w:rPr>
            </w:pPr>
            <w:r w:rsidRPr="0056476A">
              <w:rPr>
                <w:rFonts w:eastAsia="Times New Roman"/>
                <w:color w:val="0070C0"/>
                <w:sz w:val="23"/>
                <w:szCs w:val="23"/>
                <w:lang w:val="lv-LV" w:eastAsia="lv-LV"/>
              </w:rPr>
              <w:t>„Vienu okupācijas režīmu nomainīja otrs, un ciešanas mūsu zemē turpinājās vēl pusgadsimtu.”</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w:t>
            </w:r>
            <w:r w:rsidRPr="00057330">
              <w:rPr>
                <w:rFonts w:eastAsia="Times New Roman"/>
              </w:rPr>
              <w:lastRenderedPageBreak/>
              <w:t>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w:t>
            </w:r>
            <w:r w:rsidRPr="00057330">
              <w:rPr>
                <w:rFonts w:eastAsia="Times New Roman"/>
              </w:rPr>
              <w:lastRenderedPageBreak/>
              <w:t>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0B2C1D" w:rsidP="00057330">
      <w:r>
        <w:t xml:space="preserve">The speech is given during the opening ceremony of </w:t>
      </w:r>
      <w:proofErr w:type="spellStart"/>
      <w:r>
        <w:t>Rumbula</w:t>
      </w:r>
      <w:proofErr w:type="spellEnd"/>
      <w:r>
        <w:t xml:space="preserve"> Memorial Museum. Probably, because of the length of the address, it is a bit hard to use the grade as absolute measure for this particular ribbon-cutting speech, although, during my research I couldn’t come up with longer one.</w:t>
      </w:r>
      <w:r w:rsidR="0036116B">
        <w:t xml:space="preserve"> Thought the discourse paints some of the issues in strong moral dimensions and has reference to the historical events, it lacks the notion of the popular will</w:t>
      </w:r>
      <w:r w:rsidR="00E15B78">
        <w:t xml:space="preserve">. Moreover, the enemy is embodied in the foreign occupation regime, which isn’t the case </w:t>
      </w:r>
      <w:r w:rsidR="00123CBF">
        <w:t>anymore</w:t>
      </w:r>
      <w:r w:rsidR="00E15B78">
        <w:t>.</w:t>
      </w:r>
      <w:r w:rsidR="004A7D2D">
        <w:t xml:space="preserve"> Based on those observations I chose to grade it with “0”.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A5006"/>
    <w:rsid w:val="000B2C1D"/>
    <w:rsid w:val="00123CBF"/>
    <w:rsid w:val="001F09C6"/>
    <w:rsid w:val="00243A0C"/>
    <w:rsid w:val="0036116B"/>
    <w:rsid w:val="00422BB5"/>
    <w:rsid w:val="0049587C"/>
    <w:rsid w:val="004A7D2D"/>
    <w:rsid w:val="00540FFC"/>
    <w:rsid w:val="00563F32"/>
    <w:rsid w:val="0056476A"/>
    <w:rsid w:val="00671B67"/>
    <w:rsid w:val="00735E87"/>
    <w:rsid w:val="009339AF"/>
    <w:rsid w:val="00951424"/>
    <w:rsid w:val="00A20EB4"/>
    <w:rsid w:val="00AB4869"/>
    <w:rsid w:val="00C6016B"/>
    <w:rsid w:val="00E15B78"/>
    <w:rsid w:val="00E20297"/>
    <w:rsid w:val="00F906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E447W57QMQQN-3-628</_dlc_DocId>
    <_dlc_DocIdUrl xmlns="10cf6be1-8688-4bca-8c7e-c76e32febd7f">
      <Url>https://populism.byu.edu/_layouts/15/DocIdRedir.aspx?ID=E447W57QMQQN-3-628</Url>
      <Description>E447W57QMQQN-3-628</Description>
    </_dlc_DocIdUrl>
  </documentManagement>
</p:properties>
</file>

<file path=customXml/itemProps1.xml><?xml version="1.0" encoding="utf-8"?>
<ds:datastoreItem xmlns:ds="http://schemas.openxmlformats.org/officeDocument/2006/customXml" ds:itemID="{1689DE1C-3CB9-406A-9F38-B1AB7E143E56}"/>
</file>

<file path=customXml/itemProps2.xml><?xml version="1.0" encoding="utf-8"?>
<ds:datastoreItem xmlns:ds="http://schemas.openxmlformats.org/officeDocument/2006/customXml" ds:itemID="{593BAE0E-83E2-45FE-9B80-7320AFDF7733}"/>
</file>

<file path=customXml/itemProps3.xml><?xml version="1.0" encoding="utf-8"?>
<ds:datastoreItem xmlns:ds="http://schemas.openxmlformats.org/officeDocument/2006/customXml" ds:itemID="{4C2C8F6B-9A6E-4A1F-812C-A873857AF0B3}"/>
</file>

<file path=customXml/itemProps4.xml><?xml version="1.0" encoding="utf-8"?>
<ds:datastoreItem xmlns:ds="http://schemas.openxmlformats.org/officeDocument/2006/customXml" ds:itemID="{14FFF657-C12F-461A-B243-D80CA49EEDED}"/>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2013-04-29T13:56:00Z</dcterms:created>
  <dcterms:modified xsi:type="dcterms:W3CDTF">2013-04-29T13:56:00Z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ae744293-1b86-43f4-9f20-c012f47a0ac8</vt:lpwstr>
  </property>
</Properties>
</file>